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25D0D" w14:textId="4112717E" w:rsidR="00A64A72" w:rsidRDefault="00A64A72">
      <w:r>
        <w:tab/>
      </w:r>
      <w:r>
        <w:tab/>
      </w:r>
      <w:r>
        <w:tab/>
      </w:r>
      <w:r>
        <w:tab/>
      </w:r>
      <w:r>
        <w:tab/>
      </w:r>
      <w:r>
        <w:tab/>
      </w:r>
      <w:r>
        <w:tab/>
      </w:r>
      <w:r>
        <w:tab/>
      </w:r>
      <w:r>
        <w:tab/>
      </w:r>
      <w:r>
        <w:tab/>
        <w:t>Date</w:t>
      </w:r>
    </w:p>
    <w:p w14:paraId="674452E8" w14:textId="272E4E9F" w:rsidR="00152551" w:rsidRDefault="00152551" w:rsidP="001A2139">
      <w:pPr>
        <w:tabs>
          <w:tab w:val="left" w:pos="4140"/>
        </w:tabs>
      </w:pPr>
      <w:r>
        <w:t>Subject: Proposed Cricket Stadium</w:t>
      </w:r>
      <w:r w:rsidR="001A2139">
        <w:tab/>
        <w:t xml:space="preserve"> - You can then submit comments on each </w:t>
      </w:r>
      <w:proofErr w:type="gramStart"/>
      <w:r w:rsidR="001A2139">
        <w:t>items</w:t>
      </w:r>
      <w:proofErr w:type="gramEnd"/>
      <w:r w:rsidR="001A2139">
        <w:t xml:space="preserve"> listed below or use your own words.  We would recommend that you submit </w:t>
      </w:r>
      <w:r w:rsidR="005E4230">
        <w:t xml:space="preserve">a single topic at a time trying to focus each submission on </w:t>
      </w:r>
      <w:proofErr w:type="gramStart"/>
      <w:r w:rsidR="005E4230">
        <w:t>a different</w:t>
      </w:r>
      <w:proofErr w:type="gramEnd"/>
      <w:r w:rsidR="005E4230">
        <w:t xml:space="preserve"> aspects of this </w:t>
      </w:r>
      <w:proofErr w:type="gramStart"/>
      <w:r w:rsidR="005E4230">
        <w:t>project  Examples</w:t>
      </w:r>
      <w:proofErr w:type="gramEnd"/>
      <w:r w:rsidR="005E4230">
        <w:t xml:space="preserve"> are listed below.  The intention is </w:t>
      </w:r>
      <w:proofErr w:type="gramStart"/>
      <w:r w:rsidR="005E4230">
        <w:t>to  increase</w:t>
      </w:r>
      <w:proofErr w:type="gramEnd"/>
      <w:r w:rsidR="005E4230">
        <w:t xml:space="preserve"> the number of comments that the Board should review before the April 2</w:t>
      </w:r>
      <w:r w:rsidR="005E4230" w:rsidRPr="005E4230">
        <w:rPr>
          <w:vertAlign w:val="superscript"/>
        </w:rPr>
        <w:t>nd</w:t>
      </w:r>
      <w:r w:rsidR="005E4230">
        <w:t xml:space="preserve"> meeting.  </w:t>
      </w:r>
    </w:p>
    <w:p w14:paraId="6CF9730B" w14:textId="368AED0C" w:rsidR="00152551" w:rsidRDefault="00152551" w:rsidP="00152551">
      <w:pPr>
        <w:pStyle w:val="ListParagraph"/>
        <w:numPr>
          <w:ilvl w:val="0"/>
          <w:numId w:val="2"/>
        </w:numPr>
      </w:pPr>
      <w:r>
        <w:t>Traffic and Parking</w:t>
      </w:r>
      <w:r w:rsidR="00405D50">
        <w:t xml:space="preserve"> – in 2017 the university commissioned a traffic study tied to the development of the West Campus?  The conclusion at that time was that both Braddock Road and Route 123 would have to be improved before development could begin.  That was before a </w:t>
      </w:r>
      <w:proofErr w:type="gramStart"/>
      <w:r w:rsidR="00405D50">
        <w:t>10,00 seat</w:t>
      </w:r>
      <w:proofErr w:type="gramEnd"/>
      <w:r w:rsidR="00405D50">
        <w:t xml:space="preserve"> cricket stadium was even conceived.  Why is that study being openly dismissed?  Just because the player may have changed the conclusions remain.  Why is the BOV allowing these discussions to occur and progress without first addressing the traffic situation?</w:t>
      </w:r>
    </w:p>
    <w:p w14:paraId="0B561012" w14:textId="77777777" w:rsidR="001A2139" w:rsidRDefault="001A2139" w:rsidP="001A2139">
      <w:pPr>
        <w:pStyle w:val="ListParagraph"/>
        <w:ind w:left="458"/>
      </w:pPr>
    </w:p>
    <w:p w14:paraId="1906AACF" w14:textId="0DA04157" w:rsidR="001A2139" w:rsidRDefault="00152551" w:rsidP="001A2139">
      <w:pPr>
        <w:pStyle w:val="ListParagraph"/>
        <w:numPr>
          <w:ilvl w:val="0"/>
          <w:numId w:val="2"/>
        </w:numPr>
      </w:pPr>
      <w:r>
        <w:t>Lack of Transparency by the Administration</w:t>
      </w:r>
      <w:r w:rsidR="00C973C8">
        <w:t xml:space="preserve"> – we have had several FOIAs that have expired with no response from the university.  After taking them to court they have said there are now 2 </w:t>
      </w:r>
      <w:proofErr w:type="gramStart"/>
      <w:r w:rsidR="00C973C8">
        <w:t>documents</w:t>
      </w:r>
      <w:proofErr w:type="gramEnd"/>
      <w:r w:rsidR="00C973C8">
        <w:t xml:space="preserve"> but they claim the information is </w:t>
      </w:r>
      <w:r w:rsidR="00405D50">
        <w:t>privileged.  What are you guys hiding?  Why does the BOV sanction this sort of opacity and dissemblin</w:t>
      </w:r>
      <w:r w:rsidR="005E4230">
        <w:t xml:space="preserve">g. </w:t>
      </w:r>
    </w:p>
    <w:p w14:paraId="1D62FF11" w14:textId="77777777" w:rsidR="005E4230" w:rsidRDefault="005E4230" w:rsidP="005E4230">
      <w:pPr>
        <w:pStyle w:val="ListParagraph"/>
      </w:pPr>
    </w:p>
    <w:p w14:paraId="7A779F77" w14:textId="3A82AA9F" w:rsidR="00152551" w:rsidRDefault="00152551" w:rsidP="00152551">
      <w:pPr>
        <w:pStyle w:val="ListParagraph"/>
        <w:numPr>
          <w:ilvl w:val="0"/>
          <w:numId w:val="2"/>
        </w:numPr>
      </w:pPr>
      <w:r>
        <w:t xml:space="preserve">Promise of Community </w:t>
      </w:r>
      <w:proofErr w:type="gramStart"/>
      <w:r>
        <w:t xml:space="preserve">Outreach </w:t>
      </w:r>
      <w:r w:rsidR="001A2139">
        <w:t xml:space="preserve"> -</w:t>
      </w:r>
      <w:proofErr w:type="gramEnd"/>
      <w:r w:rsidR="001A2139">
        <w:t xml:space="preserve"> O</w:t>
      </w:r>
      <w:r>
        <w:t xml:space="preserve">n Feb. 14 and </w:t>
      </w:r>
      <w:r w:rsidR="001A2139">
        <w:t>Dr. Washington promised outreach to the communities.  W</w:t>
      </w:r>
      <w:r>
        <w:t xml:space="preserve">e are at </w:t>
      </w:r>
      <w:r w:rsidR="00C973C8">
        <w:t>33</w:t>
      </w:r>
      <w:r>
        <w:t xml:space="preserve"> days</w:t>
      </w:r>
      <w:r w:rsidR="00C973C8">
        <w:t xml:space="preserve"> (as of March 18 so adjust from the date of your submission)</w:t>
      </w:r>
      <w:r>
        <w:t xml:space="preserve"> and counting for a public face to face meeting.</w:t>
      </w:r>
      <w:r w:rsidR="00405D50">
        <w:t xml:space="preserve">  Why is this administration holding off?  Why is the BOV not demanding urgent, meaningful</w:t>
      </w:r>
      <w:r w:rsidR="001A2139">
        <w:t xml:space="preserve">, </w:t>
      </w:r>
      <w:r w:rsidR="00405D50">
        <w:t>and frequent face to face dialogue with the community?</w:t>
      </w:r>
    </w:p>
    <w:p w14:paraId="272739A7" w14:textId="77777777" w:rsidR="001A2139" w:rsidRDefault="001A2139" w:rsidP="001A2139">
      <w:pPr>
        <w:pStyle w:val="ListParagraph"/>
        <w:ind w:left="458"/>
      </w:pPr>
    </w:p>
    <w:p w14:paraId="7BDADBF0" w14:textId="0F0A2B51" w:rsidR="00A64A72" w:rsidRDefault="00C973C8" w:rsidP="00152551">
      <w:pPr>
        <w:pStyle w:val="ListParagraph"/>
        <w:numPr>
          <w:ilvl w:val="0"/>
          <w:numId w:val="2"/>
        </w:numPr>
      </w:pPr>
      <w:r>
        <w:t xml:space="preserve">Disadvantage to </w:t>
      </w:r>
      <w:r w:rsidR="005E4230">
        <w:t>current county</w:t>
      </w:r>
      <w:r>
        <w:t xml:space="preserve"> businesses</w:t>
      </w:r>
      <w:r w:rsidR="001A2139">
        <w:t xml:space="preserve"> – These businesses </w:t>
      </w:r>
      <w:proofErr w:type="gramStart"/>
      <w:r>
        <w:t>have to</w:t>
      </w:r>
      <w:proofErr w:type="gramEnd"/>
      <w:r>
        <w:t xml:space="preserve"> pay property taxes</w:t>
      </w:r>
      <w:r w:rsidR="00A7606C">
        <w:t xml:space="preserve"> </w:t>
      </w:r>
      <w:r>
        <w:t xml:space="preserve">on their private </w:t>
      </w:r>
      <w:r w:rsidR="001A2139">
        <w:t>operations</w:t>
      </w:r>
      <w:r w:rsidR="00405D50">
        <w:t xml:space="preserve">.  Since this development will occur on state owned property there may be no provision for the private entity to pay </w:t>
      </w:r>
      <w:r w:rsidR="001A2139">
        <w:t xml:space="preserve">county </w:t>
      </w:r>
      <w:r w:rsidR="00405D50">
        <w:t xml:space="preserve">property tax, as </w:t>
      </w:r>
      <w:proofErr w:type="gramStart"/>
      <w:r w:rsidR="00405D50">
        <w:t>the state</w:t>
      </w:r>
      <w:proofErr w:type="gramEnd"/>
      <w:r w:rsidR="00405D50">
        <w:t xml:space="preserve"> property is exempt.  With Fairfax County proposing a 4% residential property rate increase and the reason cited is a drop in commercial real estate property taxes</w:t>
      </w:r>
      <w:r w:rsidR="001A2139">
        <w:t xml:space="preserve">, doesn’t the prospect of this sort of tax evasion for this one business entity disadvantage every property owner in the county?  Doesn’t GMU look like the bad facilitator in this scheme?  Does GMU even believe that this is a fair and just picture to present as the largest public university in the commonwealth to our neighbors?  Why is the BOV willing to take the black eye? </w:t>
      </w:r>
    </w:p>
    <w:p w14:paraId="194F96DC" w14:textId="77777777" w:rsidR="001A2139" w:rsidRDefault="001A2139" w:rsidP="001A2139">
      <w:pPr>
        <w:pStyle w:val="ListParagraph"/>
        <w:ind w:left="458"/>
      </w:pPr>
    </w:p>
    <w:p w14:paraId="679BB016" w14:textId="1C7117EB" w:rsidR="00C973C8" w:rsidRDefault="00C973C8" w:rsidP="00152551">
      <w:pPr>
        <w:pStyle w:val="ListParagraph"/>
        <w:numPr>
          <w:ilvl w:val="0"/>
          <w:numId w:val="2"/>
        </w:numPr>
      </w:pPr>
      <w:r>
        <w:lastRenderedPageBreak/>
        <w:t xml:space="preserve">Cricket is not an NCAA sport.  Why are we supporting a billionaire from MD in his dream of having a </w:t>
      </w:r>
      <w:r w:rsidR="001A2139">
        <w:t>cricket field</w:t>
      </w:r>
      <w:r>
        <w:t xml:space="preserve"> in the DC area</w:t>
      </w:r>
      <w:r w:rsidR="001A2139">
        <w:t xml:space="preserve"> for his private enterprise?</w:t>
      </w:r>
      <w:r>
        <w:t xml:space="preserve">  Go to DC where the federal govt just gave the city the right to develop the old RFK site.  They have </w:t>
      </w:r>
      <w:proofErr w:type="gramStart"/>
      <w:r>
        <w:t>metro</w:t>
      </w:r>
      <w:proofErr w:type="gramEnd"/>
      <w:r>
        <w:t xml:space="preserve"> available and can more readily handle the expected crowds.</w:t>
      </w:r>
    </w:p>
    <w:p w14:paraId="72CF9616" w14:textId="77777777" w:rsidR="001A2139" w:rsidRDefault="001A2139" w:rsidP="001A2139">
      <w:pPr>
        <w:pStyle w:val="ListParagraph"/>
        <w:ind w:left="458"/>
      </w:pPr>
    </w:p>
    <w:p w14:paraId="673A25DA" w14:textId="0FF3C42F" w:rsidR="00405D50" w:rsidRDefault="00405D50" w:rsidP="001A2139">
      <w:pPr>
        <w:pStyle w:val="ListParagraph"/>
        <w:numPr>
          <w:ilvl w:val="0"/>
          <w:numId w:val="2"/>
        </w:numPr>
      </w:pPr>
      <w:r>
        <w:t xml:space="preserve">Have all 16 members of the Board of Visitors been given the fact sheet referenced as available at the December Special Session </w:t>
      </w:r>
      <w:r w:rsidR="001A2139">
        <w:t xml:space="preserve">with </w:t>
      </w:r>
      <w:r>
        <w:t>the terms that allow the administration to execute a ground lease?  Why is that document not publicly available?</w:t>
      </w:r>
      <w:r w:rsidR="001A2139">
        <w:t xml:space="preserve">  Why does the BOV not call another meeting on this subject with the full board present to discuss and re-vote?</w:t>
      </w:r>
    </w:p>
    <w:p w14:paraId="25150F41" w14:textId="061F0106" w:rsidR="00A7606C" w:rsidRDefault="005E4230">
      <w:r>
        <w:t xml:space="preserve">Here is an excerpt from the BOV website that addresses how to submit </w:t>
      </w:r>
      <w:proofErr w:type="spellStart"/>
      <w:r>
        <w:t>bith</w:t>
      </w:r>
      <w:proofErr w:type="spellEnd"/>
      <w:r>
        <w:t xml:space="preserve"> written comments and the request to speak.  Remember the website is character limited so keep your comments concise for submission.  </w:t>
      </w:r>
    </w:p>
    <w:p w14:paraId="3E3B985B" w14:textId="77777777" w:rsidR="00A7606C" w:rsidRDefault="00A7606C" w:rsidP="00A7606C">
      <w:pPr>
        <w:pStyle w:val="NormalWeb"/>
        <w:numPr>
          <w:ilvl w:val="0"/>
          <w:numId w:val="1"/>
        </w:numPr>
        <w:shd w:val="clear" w:color="auto" w:fill="FFFFFF"/>
        <w:spacing w:before="0" w:beforeAutospacing="0" w:after="300" w:afterAutospacing="0"/>
        <w:rPr>
          <w:rFonts w:ascii="Open Sans" w:hAnsi="Open Sans" w:cs="Open Sans"/>
          <w:color w:val="333333"/>
          <w:sz w:val="27"/>
          <w:szCs w:val="27"/>
        </w:rPr>
      </w:pPr>
      <w:r>
        <w:rPr>
          <w:rFonts w:ascii="Open Sans" w:hAnsi="Open Sans" w:cs="Open Sans"/>
          <w:b/>
          <w:bCs/>
          <w:color w:val="333333"/>
          <w:sz w:val="27"/>
          <w:szCs w:val="27"/>
        </w:rPr>
        <w:t>Board of Visitors Meeting and Public Comment Session on April 2, 2024 </w:t>
      </w:r>
    </w:p>
    <w:p w14:paraId="0F50AD2F" w14:textId="77777777" w:rsidR="00A7606C" w:rsidRDefault="005B0363" w:rsidP="00A7606C">
      <w:pPr>
        <w:pStyle w:val="NormalWeb"/>
        <w:numPr>
          <w:ilvl w:val="0"/>
          <w:numId w:val="1"/>
        </w:numPr>
        <w:shd w:val="clear" w:color="auto" w:fill="FFFFFF"/>
        <w:spacing w:before="0" w:beforeAutospacing="0" w:after="300" w:afterAutospacing="0"/>
        <w:rPr>
          <w:rFonts w:ascii="Open Sans" w:hAnsi="Open Sans" w:cs="Open Sans"/>
          <w:color w:val="333333"/>
          <w:sz w:val="27"/>
          <w:szCs w:val="27"/>
        </w:rPr>
      </w:pPr>
      <w:hyperlink r:id="rId5" w:history="1">
        <w:r w:rsidR="00A7606C">
          <w:rPr>
            <w:rStyle w:val="Hyperlink"/>
            <w:rFonts w:ascii="Open Sans" w:eastAsiaTheme="majorEastAsia" w:hAnsi="Open Sans" w:cs="Open Sans"/>
            <w:color w:val="006633"/>
            <w:sz w:val="27"/>
            <w:szCs w:val="27"/>
          </w:rPr>
          <w:t>Meeting Book – Full Board &amp; Public Comment Session – April 2, 2024</w:t>
        </w:r>
      </w:hyperlink>
    </w:p>
    <w:p w14:paraId="25109A8D" w14:textId="77777777" w:rsidR="00A7606C" w:rsidRDefault="00A7606C" w:rsidP="00A7606C">
      <w:pPr>
        <w:pStyle w:val="NormalWeb"/>
        <w:numPr>
          <w:ilvl w:val="0"/>
          <w:numId w:val="1"/>
        </w:numPr>
        <w:shd w:val="clear" w:color="auto" w:fill="FFFFFF"/>
        <w:spacing w:before="0" w:beforeAutospacing="0" w:after="300" w:afterAutospacing="0"/>
        <w:rPr>
          <w:rFonts w:ascii="Open Sans" w:hAnsi="Open Sans" w:cs="Open Sans"/>
          <w:color w:val="333333"/>
          <w:sz w:val="27"/>
          <w:szCs w:val="27"/>
        </w:rPr>
      </w:pPr>
      <w:r>
        <w:rPr>
          <w:rFonts w:ascii="Open Sans" w:hAnsi="Open Sans" w:cs="Open Sans"/>
          <w:color w:val="333333"/>
          <w:sz w:val="27"/>
          <w:szCs w:val="27"/>
        </w:rPr>
        <w:t xml:space="preserve">The April 2, 2024, </w:t>
      </w:r>
      <w:proofErr w:type="gramStart"/>
      <w:r>
        <w:rPr>
          <w:rFonts w:ascii="Open Sans" w:hAnsi="Open Sans" w:cs="Open Sans"/>
          <w:color w:val="333333"/>
          <w:sz w:val="27"/>
          <w:szCs w:val="27"/>
        </w:rPr>
        <w:t>Board</w:t>
      </w:r>
      <w:proofErr w:type="gramEnd"/>
      <w:r>
        <w:rPr>
          <w:rFonts w:ascii="Open Sans" w:hAnsi="Open Sans" w:cs="Open Sans"/>
          <w:color w:val="333333"/>
          <w:sz w:val="27"/>
          <w:szCs w:val="27"/>
        </w:rPr>
        <w:t xml:space="preserve"> of Visitors </w:t>
      </w:r>
      <w:proofErr w:type="gramStart"/>
      <w:r>
        <w:rPr>
          <w:rFonts w:ascii="Open Sans" w:hAnsi="Open Sans" w:cs="Open Sans"/>
          <w:color w:val="333333"/>
          <w:sz w:val="27"/>
          <w:szCs w:val="27"/>
        </w:rPr>
        <w:t>meeting</w:t>
      </w:r>
      <w:proofErr w:type="gramEnd"/>
      <w:r>
        <w:rPr>
          <w:rFonts w:ascii="Open Sans" w:hAnsi="Open Sans" w:cs="Open Sans"/>
          <w:color w:val="333333"/>
          <w:sz w:val="27"/>
          <w:szCs w:val="27"/>
        </w:rPr>
        <w:t xml:space="preserve"> and public comment session will be in person. Members of the public are welcome to join in person or may view the meeting live at the following link: </w:t>
      </w:r>
      <w:hyperlink r:id="rId6" w:history="1">
        <w:r>
          <w:rPr>
            <w:rStyle w:val="Hyperlink"/>
            <w:rFonts w:ascii="Open Sans" w:eastAsiaTheme="majorEastAsia" w:hAnsi="Open Sans" w:cs="Open Sans"/>
            <w:color w:val="006633"/>
            <w:sz w:val="27"/>
            <w:szCs w:val="27"/>
          </w:rPr>
          <w:t>https://bov.gmu.edu/live/</w:t>
        </w:r>
      </w:hyperlink>
      <w:r>
        <w:rPr>
          <w:rFonts w:ascii="Open Sans" w:hAnsi="Open Sans" w:cs="Open Sans"/>
          <w:color w:val="333333"/>
          <w:sz w:val="27"/>
          <w:szCs w:val="27"/>
        </w:rPr>
        <w:t>.  Overflow gallery seating is available in Merten 1204.</w:t>
      </w:r>
    </w:p>
    <w:p w14:paraId="3DB54BE6" w14:textId="77777777" w:rsidR="00A42FA3" w:rsidRDefault="00A7606C" w:rsidP="00A42FA3">
      <w:pPr>
        <w:pStyle w:val="NormalWeb"/>
        <w:shd w:val="clear" w:color="auto" w:fill="FFFFFF"/>
        <w:spacing w:before="0" w:beforeAutospacing="0" w:after="300" w:afterAutospacing="0"/>
        <w:rPr>
          <w:rFonts w:ascii="Open Sans" w:hAnsi="Open Sans" w:cs="Open Sans"/>
          <w:color w:val="333333"/>
          <w:sz w:val="27"/>
          <w:szCs w:val="27"/>
        </w:rPr>
      </w:pPr>
      <w:r>
        <w:rPr>
          <w:rFonts w:ascii="Open Sans" w:hAnsi="Open Sans" w:cs="Open Sans"/>
          <w:color w:val="333333"/>
          <w:sz w:val="27"/>
          <w:szCs w:val="27"/>
        </w:rPr>
        <w:t>Both written and oral comments will be entered into the public record. To register to provide oral public comment in person, or to submit a written public comment, please complete the form at the following link</w:t>
      </w:r>
      <w:r w:rsidR="00A42FA3">
        <w:rPr>
          <w:rFonts w:ascii="Open Sans" w:hAnsi="Open Sans" w:cs="Open Sans"/>
          <w:color w:val="333333"/>
          <w:sz w:val="27"/>
          <w:szCs w:val="27"/>
        </w:rPr>
        <w:t xml:space="preserve">: </w:t>
      </w:r>
      <w:hyperlink r:id="rId7" w:history="1">
        <w:r w:rsidR="00A42FA3">
          <w:rPr>
            <w:rStyle w:val="Hyperlink"/>
            <w:rFonts w:ascii="Open Sans" w:eastAsiaTheme="majorEastAsia" w:hAnsi="Open Sans" w:cs="Open Sans"/>
            <w:color w:val="006633"/>
            <w:sz w:val="27"/>
            <w:szCs w:val="27"/>
          </w:rPr>
          <w:t>https://forms.office.com/r/jmb4ZnQN3V</w:t>
        </w:r>
      </w:hyperlink>
      <w:r w:rsidR="00A42FA3">
        <w:rPr>
          <w:rFonts w:ascii="Open Sans" w:hAnsi="Open Sans" w:cs="Open Sans"/>
          <w:color w:val="333333"/>
          <w:sz w:val="27"/>
          <w:szCs w:val="27"/>
        </w:rPr>
        <w:t>.</w:t>
      </w:r>
    </w:p>
    <w:p w14:paraId="0905C8BA" w14:textId="6F2D9C3B" w:rsidR="00A7606C" w:rsidRDefault="00152551" w:rsidP="00082F81">
      <w:pPr>
        <w:pStyle w:val="NormalWeb"/>
        <w:shd w:val="clear" w:color="auto" w:fill="FFFFFF"/>
        <w:spacing w:before="0" w:beforeAutospacing="0" w:after="300" w:afterAutospacing="0"/>
        <w:ind w:left="720"/>
        <w:rPr>
          <w:rFonts w:ascii="Open Sans" w:hAnsi="Open Sans" w:cs="Open Sans"/>
          <w:color w:val="333333"/>
          <w:sz w:val="27"/>
          <w:szCs w:val="27"/>
        </w:rPr>
      </w:pPr>
      <w:r>
        <w:rPr>
          <w:rFonts w:ascii="Open Sans" w:hAnsi="Open Sans" w:cs="Open Sans"/>
          <w:color w:val="333333"/>
          <w:sz w:val="27"/>
          <w:szCs w:val="27"/>
        </w:rPr>
        <w:t xml:space="preserve"> </w:t>
      </w:r>
    </w:p>
    <w:p w14:paraId="3DF22F35" w14:textId="77777777" w:rsidR="00A7606C" w:rsidRDefault="00A7606C" w:rsidP="00A7606C">
      <w:pPr>
        <w:pStyle w:val="NormalWeb"/>
        <w:numPr>
          <w:ilvl w:val="0"/>
          <w:numId w:val="1"/>
        </w:numPr>
        <w:shd w:val="clear" w:color="auto" w:fill="FFFFFF"/>
        <w:spacing w:before="0" w:beforeAutospacing="0" w:after="300" w:afterAutospacing="0"/>
        <w:rPr>
          <w:rFonts w:ascii="Open Sans" w:hAnsi="Open Sans" w:cs="Open Sans"/>
          <w:color w:val="333333"/>
          <w:sz w:val="27"/>
          <w:szCs w:val="27"/>
        </w:rPr>
      </w:pPr>
      <w:r>
        <w:rPr>
          <w:rFonts w:ascii="Open Sans" w:hAnsi="Open Sans" w:cs="Open Sans"/>
          <w:color w:val="333333"/>
          <w:sz w:val="27"/>
          <w:szCs w:val="27"/>
        </w:rPr>
        <w:t xml:space="preserve">It is suggested that those registered to provide oral comment arrive at the beginning of the meeting, as the time frame provided is an estimate for planning purposes only.  Time limits for oral comments may be established at the discretion of the Rector. Speakers are also encouraged to submit their comments in writing at the time of </w:t>
      </w:r>
      <w:r>
        <w:rPr>
          <w:rFonts w:ascii="Open Sans" w:hAnsi="Open Sans" w:cs="Open Sans"/>
          <w:color w:val="333333"/>
          <w:sz w:val="27"/>
          <w:szCs w:val="27"/>
        </w:rPr>
        <w:lastRenderedPageBreak/>
        <w:t xml:space="preserve">registration, </w:t>
      </w:r>
      <w:proofErr w:type="gramStart"/>
      <w:r>
        <w:rPr>
          <w:rFonts w:ascii="Open Sans" w:hAnsi="Open Sans" w:cs="Open Sans"/>
          <w:color w:val="333333"/>
          <w:sz w:val="27"/>
          <w:szCs w:val="27"/>
        </w:rPr>
        <w:t>in the event that</w:t>
      </w:r>
      <w:proofErr w:type="gramEnd"/>
      <w:r>
        <w:rPr>
          <w:rFonts w:ascii="Open Sans" w:hAnsi="Open Sans" w:cs="Open Sans"/>
          <w:color w:val="333333"/>
          <w:sz w:val="27"/>
          <w:szCs w:val="27"/>
        </w:rPr>
        <w:t xml:space="preserve"> time constraints do not allow all registrants the opportunity to speak. Registration for oral comments will be accepted until 9:30 a.m. on March 29, 2024, and written comments will be accepted until the full board meeting adjourns on April 2, 2024.</w:t>
      </w:r>
    </w:p>
    <w:p w14:paraId="0F09E178" w14:textId="77777777" w:rsidR="00A7606C" w:rsidRDefault="00A7606C" w:rsidP="00A7606C">
      <w:pPr>
        <w:pStyle w:val="NormalWeb"/>
        <w:numPr>
          <w:ilvl w:val="0"/>
          <w:numId w:val="1"/>
        </w:numPr>
        <w:shd w:val="clear" w:color="auto" w:fill="FFFFFF"/>
        <w:spacing w:before="0" w:beforeAutospacing="0" w:after="300" w:afterAutospacing="0"/>
        <w:rPr>
          <w:rFonts w:ascii="Open Sans" w:hAnsi="Open Sans" w:cs="Open Sans"/>
          <w:color w:val="333333"/>
          <w:sz w:val="27"/>
          <w:szCs w:val="27"/>
        </w:rPr>
      </w:pPr>
      <w:r>
        <w:rPr>
          <w:rFonts w:ascii="Open Sans" w:hAnsi="Open Sans" w:cs="Open Sans"/>
          <w:color w:val="333333"/>
          <w:sz w:val="27"/>
          <w:szCs w:val="27"/>
        </w:rPr>
        <w:t xml:space="preserve">The April 2 meeting is </w:t>
      </w:r>
      <w:proofErr w:type="gramStart"/>
      <w:r>
        <w:rPr>
          <w:rFonts w:ascii="Open Sans" w:hAnsi="Open Sans" w:cs="Open Sans"/>
          <w:color w:val="333333"/>
          <w:sz w:val="27"/>
          <w:szCs w:val="27"/>
        </w:rPr>
        <w:t>held</w:t>
      </w:r>
      <w:proofErr w:type="gramEnd"/>
      <w:r>
        <w:rPr>
          <w:rFonts w:ascii="Open Sans" w:hAnsi="Open Sans" w:cs="Open Sans"/>
          <w:color w:val="333333"/>
          <w:sz w:val="27"/>
          <w:szCs w:val="27"/>
        </w:rPr>
        <w:t xml:space="preserve"> in preparation for the May 2, 2024, Board of Visitors meeting, where the Board will vote on undergraduate tuition and mandatory fees. </w:t>
      </w:r>
      <w:proofErr w:type="gramStart"/>
      <w:r>
        <w:rPr>
          <w:rFonts w:ascii="Open Sans" w:hAnsi="Open Sans" w:cs="Open Sans"/>
          <w:color w:val="333333"/>
          <w:sz w:val="27"/>
          <w:szCs w:val="27"/>
        </w:rPr>
        <w:t>The May</w:t>
      </w:r>
      <w:proofErr w:type="gramEnd"/>
      <w:r>
        <w:rPr>
          <w:rFonts w:ascii="Open Sans" w:hAnsi="Open Sans" w:cs="Open Sans"/>
          <w:color w:val="333333"/>
          <w:sz w:val="27"/>
          <w:szCs w:val="27"/>
        </w:rPr>
        <w:t xml:space="preserve"> 2 full board and committee meetings of the Board of Visitors will be in-person. Members of the public are welcome to join in person or may view the meeting live at the following link: </w:t>
      </w:r>
      <w:hyperlink r:id="rId8" w:history="1">
        <w:r>
          <w:rPr>
            <w:rStyle w:val="Hyperlink"/>
            <w:rFonts w:ascii="Open Sans" w:eastAsiaTheme="majorEastAsia" w:hAnsi="Open Sans" w:cs="Open Sans"/>
            <w:color w:val="006633"/>
            <w:sz w:val="27"/>
            <w:szCs w:val="27"/>
          </w:rPr>
          <w:t>https://bov.gmu.edu/live/</w:t>
        </w:r>
      </w:hyperlink>
      <w:r>
        <w:rPr>
          <w:rFonts w:ascii="Open Sans" w:hAnsi="Open Sans" w:cs="Open Sans"/>
          <w:color w:val="333333"/>
          <w:sz w:val="27"/>
          <w:szCs w:val="27"/>
        </w:rPr>
        <w:t>.  Please check the “Meetings Postings” page of the Board of Visitors website for any updates to these meetings:  </w:t>
      </w:r>
      <w:hyperlink r:id="rId9" w:history="1">
        <w:r>
          <w:rPr>
            <w:rStyle w:val="Hyperlink"/>
            <w:rFonts w:ascii="Open Sans" w:eastAsiaTheme="majorEastAsia" w:hAnsi="Open Sans" w:cs="Open Sans"/>
            <w:color w:val="006633"/>
            <w:sz w:val="27"/>
            <w:szCs w:val="27"/>
          </w:rPr>
          <w:t>https://bov.gmu.edu/postings/</w:t>
        </w:r>
      </w:hyperlink>
      <w:r>
        <w:rPr>
          <w:rFonts w:ascii="Open Sans" w:hAnsi="Open Sans" w:cs="Open Sans"/>
          <w:color w:val="333333"/>
          <w:sz w:val="27"/>
          <w:szCs w:val="27"/>
        </w:rPr>
        <w:t>.</w:t>
      </w:r>
    </w:p>
    <w:p w14:paraId="7215B7A3" w14:textId="77777777" w:rsidR="00A7606C" w:rsidRDefault="00A7606C" w:rsidP="00A7606C"/>
    <w:sectPr w:rsidR="00A760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03E76"/>
    <w:multiLevelType w:val="hybridMultilevel"/>
    <w:tmpl w:val="2378FDC0"/>
    <w:lvl w:ilvl="0" w:tplc="C18224EE">
      <w:start w:val="1"/>
      <w:numFmt w:val="bullet"/>
      <w:lvlText w:val="-"/>
      <w:lvlJc w:val="left"/>
      <w:pPr>
        <w:ind w:left="458" w:hanging="360"/>
      </w:pPr>
      <w:rPr>
        <w:rFonts w:ascii="Aptos" w:eastAsiaTheme="minorHAnsi" w:hAnsi="Aptos" w:cstheme="minorBidi" w:hint="default"/>
      </w:rPr>
    </w:lvl>
    <w:lvl w:ilvl="1" w:tplc="04090003" w:tentative="1">
      <w:start w:val="1"/>
      <w:numFmt w:val="bullet"/>
      <w:lvlText w:val="o"/>
      <w:lvlJc w:val="left"/>
      <w:pPr>
        <w:ind w:left="1178" w:hanging="360"/>
      </w:pPr>
      <w:rPr>
        <w:rFonts w:ascii="Courier New" w:hAnsi="Courier New" w:cs="Courier New" w:hint="default"/>
      </w:rPr>
    </w:lvl>
    <w:lvl w:ilvl="2" w:tplc="04090005" w:tentative="1">
      <w:start w:val="1"/>
      <w:numFmt w:val="bullet"/>
      <w:lvlText w:val=""/>
      <w:lvlJc w:val="left"/>
      <w:pPr>
        <w:ind w:left="1898" w:hanging="360"/>
      </w:pPr>
      <w:rPr>
        <w:rFonts w:ascii="Wingdings" w:hAnsi="Wingdings" w:hint="default"/>
      </w:rPr>
    </w:lvl>
    <w:lvl w:ilvl="3" w:tplc="04090001" w:tentative="1">
      <w:start w:val="1"/>
      <w:numFmt w:val="bullet"/>
      <w:lvlText w:val=""/>
      <w:lvlJc w:val="left"/>
      <w:pPr>
        <w:ind w:left="2618" w:hanging="360"/>
      </w:pPr>
      <w:rPr>
        <w:rFonts w:ascii="Symbol" w:hAnsi="Symbol" w:hint="default"/>
      </w:rPr>
    </w:lvl>
    <w:lvl w:ilvl="4" w:tplc="04090003" w:tentative="1">
      <w:start w:val="1"/>
      <w:numFmt w:val="bullet"/>
      <w:lvlText w:val="o"/>
      <w:lvlJc w:val="left"/>
      <w:pPr>
        <w:ind w:left="3338" w:hanging="360"/>
      </w:pPr>
      <w:rPr>
        <w:rFonts w:ascii="Courier New" w:hAnsi="Courier New" w:cs="Courier New" w:hint="default"/>
      </w:rPr>
    </w:lvl>
    <w:lvl w:ilvl="5" w:tplc="04090005" w:tentative="1">
      <w:start w:val="1"/>
      <w:numFmt w:val="bullet"/>
      <w:lvlText w:val=""/>
      <w:lvlJc w:val="left"/>
      <w:pPr>
        <w:ind w:left="4058" w:hanging="360"/>
      </w:pPr>
      <w:rPr>
        <w:rFonts w:ascii="Wingdings" w:hAnsi="Wingdings" w:hint="default"/>
      </w:rPr>
    </w:lvl>
    <w:lvl w:ilvl="6" w:tplc="04090001" w:tentative="1">
      <w:start w:val="1"/>
      <w:numFmt w:val="bullet"/>
      <w:lvlText w:val=""/>
      <w:lvlJc w:val="left"/>
      <w:pPr>
        <w:ind w:left="4778" w:hanging="360"/>
      </w:pPr>
      <w:rPr>
        <w:rFonts w:ascii="Symbol" w:hAnsi="Symbol" w:hint="default"/>
      </w:rPr>
    </w:lvl>
    <w:lvl w:ilvl="7" w:tplc="04090003" w:tentative="1">
      <w:start w:val="1"/>
      <w:numFmt w:val="bullet"/>
      <w:lvlText w:val="o"/>
      <w:lvlJc w:val="left"/>
      <w:pPr>
        <w:ind w:left="5498" w:hanging="360"/>
      </w:pPr>
      <w:rPr>
        <w:rFonts w:ascii="Courier New" w:hAnsi="Courier New" w:cs="Courier New" w:hint="default"/>
      </w:rPr>
    </w:lvl>
    <w:lvl w:ilvl="8" w:tplc="04090005" w:tentative="1">
      <w:start w:val="1"/>
      <w:numFmt w:val="bullet"/>
      <w:lvlText w:val=""/>
      <w:lvlJc w:val="left"/>
      <w:pPr>
        <w:ind w:left="6218" w:hanging="360"/>
      </w:pPr>
      <w:rPr>
        <w:rFonts w:ascii="Wingdings" w:hAnsi="Wingdings" w:hint="default"/>
      </w:rPr>
    </w:lvl>
  </w:abstractNum>
  <w:abstractNum w:abstractNumId="1" w15:restartNumberingAfterBreak="0">
    <w:nsid w:val="28725D2C"/>
    <w:multiLevelType w:val="hybridMultilevel"/>
    <w:tmpl w:val="05722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3583900">
    <w:abstractNumId w:val="1"/>
  </w:num>
  <w:num w:numId="2" w16cid:durableId="923224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A72"/>
    <w:rsid w:val="00082F81"/>
    <w:rsid w:val="00152551"/>
    <w:rsid w:val="001A2139"/>
    <w:rsid w:val="00405D50"/>
    <w:rsid w:val="00451D2F"/>
    <w:rsid w:val="005E4230"/>
    <w:rsid w:val="00A42FA3"/>
    <w:rsid w:val="00A64A72"/>
    <w:rsid w:val="00A7606C"/>
    <w:rsid w:val="00C97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FADCD"/>
  <w15:chartTrackingRefBased/>
  <w15:docId w15:val="{C5934BC7-2051-4388-ABF3-B5525579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4A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4A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4A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4A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4A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4A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4A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4A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4A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A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4A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4A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4A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4A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4A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4A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4A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4A72"/>
    <w:rPr>
      <w:rFonts w:eastAsiaTheme="majorEastAsia" w:cstheme="majorBidi"/>
      <w:color w:val="272727" w:themeColor="text1" w:themeTint="D8"/>
    </w:rPr>
  </w:style>
  <w:style w:type="paragraph" w:styleId="Title">
    <w:name w:val="Title"/>
    <w:basedOn w:val="Normal"/>
    <w:next w:val="Normal"/>
    <w:link w:val="TitleChar"/>
    <w:uiPriority w:val="10"/>
    <w:qFormat/>
    <w:rsid w:val="00A64A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4A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4A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4A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4A72"/>
    <w:pPr>
      <w:spacing w:before="160"/>
      <w:jc w:val="center"/>
    </w:pPr>
    <w:rPr>
      <w:i/>
      <w:iCs/>
      <w:color w:val="404040" w:themeColor="text1" w:themeTint="BF"/>
    </w:rPr>
  </w:style>
  <w:style w:type="character" w:customStyle="1" w:styleId="QuoteChar">
    <w:name w:val="Quote Char"/>
    <w:basedOn w:val="DefaultParagraphFont"/>
    <w:link w:val="Quote"/>
    <w:uiPriority w:val="29"/>
    <w:rsid w:val="00A64A72"/>
    <w:rPr>
      <w:i/>
      <w:iCs/>
      <w:color w:val="404040" w:themeColor="text1" w:themeTint="BF"/>
    </w:rPr>
  </w:style>
  <w:style w:type="paragraph" w:styleId="ListParagraph">
    <w:name w:val="List Paragraph"/>
    <w:basedOn w:val="Normal"/>
    <w:uiPriority w:val="34"/>
    <w:qFormat/>
    <w:rsid w:val="00A64A72"/>
    <w:pPr>
      <w:ind w:left="720"/>
      <w:contextualSpacing/>
    </w:pPr>
  </w:style>
  <w:style w:type="character" w:styleId="IntenseEmphasis">
    <w:name w:val="Intense Emphasis"/>
    <w:basedOn w:val="DefaultParagraphFont"/>
    <w:uiPriority w:val="21"/>
    <w:qFormat/>
    <w:rsid w:val="00A64A72"/>
    <w:rPr>
      <w:i/>
      <w:iCs/>
      <w:color w:val="0F4761" w:themeColor="accent1" w:themeShade="BF"/>
    </w:rPr>
  </w:style>
  <w:style w:type="paragraph" w:styleId="IntenseQuote">
    <w:name w:val="Intense Quote"/>
    <w:basedOn w:val="Normal"/>
    <w:next w:val="Normal"/>
    <w:link w:val="IntenseQuoteChar"/>
    <w:uiPriority w:val="30"/>
    <w:qFormat/>
    <w:rsid w:val="00A64A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4A72"/>
    <w:rPr>
      <w:i/>
      <w:iCs/>
      <w:color w:val="0F4761" w:themeColor="accent1" w:themeShade="BF"/>
    </w:rPr>
  </w:style>
  <w:style w:type="character" w:styleId="IntenseReference">
    <w:name w:val="Intense Reference"/>
    <w:basedOn w:val="DefaultParagraphFont"/>
    <w:uiPriority w:val="32"/>
    <w:qFormat/>
    <w:rsid w:val="00A64A72"/>
    <w:rPr>
      <w:b/>
      <w:bCs/>
      <w:smallCaps/>
      <w:color w:val="0F4761" w:themeColor="accent1" w:themeShade="BF"/>
      <w:spacing w:val="5"/>
    </w:rPr>
  </w:style>
  <w:style w:type="paragraph" w:customStyle="1" w:styleId="Default">
    <w:name w:val="Default"/>
    <w:rsid w:val="00A7606C"/>
    <w:pPr>
      <w:autoSpaceDE w:val="0"/>
      <w:autoSpaceDN w:val="0"/>
      <w:adjustRightInd w:val="0"/>
      <w:spacing w:after="0" w:line="240" w:lineRule="auto"/>
    </w:pPr>
    <w:rPr>
      <w:rFonts w:ascii="Times New Roman" w:hAnsi="Times New Roman" w:cs="Times New Roman"/>
      <w:color w:val="000000"/>
      <w:kern w:val="0"/>
    </w:rPr>
  </w:style>
  <w:style w:type="paragraph" w:styleId="NormalWeb">
    <w:name w:val="Normal (Web)"/>
    <w:basedOn w:val="Normal"/>
    <w:uiPriority w:val="99"/>
    <w:semiHidden/>
    <w:unhideWhenUsed/>
    <w:rsid w:val="00A7606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A760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397421">
      <w:bodyDiv w:val="1"/>
      <w:marLeft w:val="0"/>
      <w:marRight w:val="0"/>
      <w:marTop w:val="0"/>
      <w:marBottom w:val="0"/>
      <w:divBdr>
        <w:top w:val="none" w:sz="0" w:space="0" w:color="auto"/>
        <w:left w:val="none" w:sz="0" w:space="0" w:color="auto"/>
        <w:bottom w:val="none" w:sz="0" w:space="0" w:color="auto"/>
        <w:right w:val="none" w:sz="0" w:space="0" w:color="auto"/>
      </w:divBdr>
    </w:div>
    <w:div w:id="183056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v.gmu.edu/live/" TargetMode="External"/><Relationship Id="rId3" Type="http://schemas.openxmlformats.org/officeDocument/2006/relationships/settings" Target="settings.xml"/><Relationship Id="rId7" Type="http://schemas.openxmlformats.org/officeDocument/2006/relationships/hyperlink" Target="https://forms.office.com/r/jmb4ZnQN3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v.gmu.edu/live/" TargetMode="External"/><Relationship Id="rId11" Type="http://schemas.openxmlformats.org/officeDocument/2006/relationships/theme" Target="theme/theme1.xml"/><Relationship Id="rId5" Type="http://schemas.openxmlformats.org/officeDocument/2006/relationships/hyperlink" Target="http://bov.gmu.edu/wp-content/uploads/Meeting-Book-Public-Comment-Session-April-2-2024.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ov.gmu.edu/pos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Maribeth Malloy</dc:creator>
  <cp:keywords/>
  <dc:description/>
  <cp:lastModifiedBy>Maribeth Malloy</cp:lastModifiedBy>
  <cp:revision>2</cp:revision>
  <dcterms:created xsi:type="dcterms:W3CDTF">2024-03-19T21:22:00Z</dcterms:created>
  <dcterms:modified xsi:type="dcterms:W3CDTF">2024-03-19T21:22:00Z</dcterms:modified>
</cp:coreProperties>
</file>